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 便携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式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COD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水质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快速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检测仪TE-300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</w:t>
      </w:r>
    </w:p>
    <w:p>
      <w:pPr>
        <w:tabs>
          <w:tab w:val="left" w:pos="1704"/>
        </w:tabs>
        <w:jc w:val="left"/>
      </w:pPr>
      <w:r>
        <w:rPr>
          <w:rFonts w:hint="eastAsia"/>
        </w:rPr>
        <w:tab/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TE-300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便携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式COD水质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快速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检测仪，采用专用预制检测试剂，操作简单、快速、安全、智能，内置专用水质检测系统，测量浓度直读.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满足国标《HJT 399-2007水质化学需氧量快速消解分光光度法》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适用于地表水、地下水，生活污水和工业废水中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化学需氧量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的测定.</w:t>
      </w:r>
    </w:p>
    <w:p>
      <w:pPr>
        <w:tabs>
          <w:tab w:val="left" w:pos="1704"/>
        </w:tabs>
        <w:jc w:val="left"/>
      </w:pPr>
      <w:r>
        <w:drawing>
          <wp:inline distT="0" distB="0" distL="114300" distR="114300">
            <wp:extent cx="5271135" cy="4825365"/>
            <wp:effectExtent l="0" t="0" r="571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C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C00000"/>
          <w:sz w:val="30"/>
          <w:szCs w:val="30"/>
        </w:rPr>
        <w:t>技术参数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1.显示：5英寸彩色液晶触摸屏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2.检测方式：比色管检测（预制试剂）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 xml:space="preserve">3.测量项目：COD的测量范围：5-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50mg/L  20- 10000mg/L（分段）、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4.光学系统：光纤检测系统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5.准确度：≤±5%</w:t>
      </w:r>
    </w:p>
    <w:p>
      <w:pPr>
        <w:tabs>
          <w:tab w:val="left" w:pos="1704"/>
        </w:tabs>
        <w:jc w:val="left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6.波长范围：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420nm、610nm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7.波长准确度：±1nm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8.重复性：≤±2%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9.电池：内部放置锂电池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10.存储：可存储100万组数据，可自由调用查看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11.消解：标配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多功能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消解器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12.预存曲线：预存280条标准曲线和50条拟合曲线，并可修改和添加曲线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13.自动校准：仪器具有自动校准功能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14.打印方式：标配内置热敏打印机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15：数据传输：配备USB接口和串口传输功能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16光源：进口冷光源（可达10万小时以上）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C00000"/>
          <w:sz w:val="28"/>
          <w:szCs w:val="28"/>
        </w:rPr>
        <w:t>标准配置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配套多功能消解器、专用COD预制试剂、专用反应管、比色皿、比色皿架、移液器、打印纸、电源线、保险丝、使用说明手册、产品合格证、仪器装箱清单、保修卡....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365C"/>
    <w:rsid w:val="002B365C"/>
    <w:rsid w:val="004233B9"/>
    <w:rsid w:val="00FC6F13"/>
    <w:rsid w:val="034A6645"/>
    <w:rsid w:val="048368FD"/>
    <w:rsid w:val="04D247F0"/>
    <w:rsid w:val="07CD7A85"/>
    <w:rsid w:val="085D7C93"/>
    <w:rsid w:val="12646218"/>
    <w:rsid w:val="256354B2"/>
    <w:rsid w:val="2AE91DDE"/>
    <w:rsid w:val="4A2272C5"/>
    <w:rsid w:val="6D58201C"/>
    <w:rsid w:val="74D9724C"/>
    <w:rsid w:val="79201DF5"/>
    <w:rsid w:val="799D7205"/>
    <w:rsid w:val="7C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532</Characters>
  <Lines>4</Lines>
  <Paragraphs>1</Paragraphs>
  <TotalTime>10</TotalTime>
  <ScaleCrop>false</ScaleCrop>
  <LinksUpToDate>false</LinksUpToDate>
  <CharactersWithSpaces>624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2020-12-23T09:11:17Z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