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7" w:firstLineChars="500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COD快速测定仪 TE-5100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TE-5100型COD测定仪满足《HJT 399 -2007水质化学需氧量的测定快速消解分光光度法》检定规程.采用彩色液晶触摸屏、运用人性化的操作界面指引设计，用户可根据文字语音提示操作仪器。仪器性能稳定、测量准确、测定范围广、功能强大、操作简单；直接测定化学需氧量(COD) 高低量程水质检测。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4276090" cy="3394710"/>
            <wp:effectExtent l="0" t="0" r="10160" b="152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090" cy="3394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C00000"/>
          <w:sz w:val="30"/>
          <w:szCs w:val="30"/>
        </w:rPr>
        <w:t xml:space="preserve">功能特点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*光纤分光系统，可测定COD高量程低量程;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*具有数据存储功能，可存储100万组数居，并能够自由查看;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*作为专业的水质测定仪，浓度直读,测量结果更准确稳定;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*配备完善的专业耗材试剂，工作步骤大大减少，测量更加简单、准确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*采用5.6英寸的彩色触屏，配备直观语音菜单导航系统，科技感更强；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*智能设计，操作简单，测量准确;整机便携化设计，美观大方;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*仪器自备校准曲线功能，可根据标准样品计算、校准、修改、储存曲线; </w:t>
      </w:r>
    </w:p>
    <w:p>
      <w:pPr>
        <w:rPr>
          <w:b/>
          <w:bCs/>
          <w:color w:val="C00000"/>
          <w:sz w:val="30"/>
          <w:szCs w:val="30"/>
        </w:rPr>
      </w:pPr>
      <w:r>
        <w:rPr>
          <w:rFonts w:hint="eastAsia"/>
          <w:b/>
          <w:bCs/>
          <w:color w:val="C00000"/>
          <w:sz w:val="30"/>
          <w:szCs w:val="30"/>
        </w:rPr>
        <w:t>技术参数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光学系统：光纤分光系统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光源：进口12V/20V卤素灯（可达10万小时以上）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检测位 ：4个检测位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显示  ： 5.6英寸彩色液晶触摸屏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进样装置：自动多通道检测装置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检测方式：比色皿检测（粉末试剂）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检测范围：COD高量程 :20-10000mg/L ，COD低量程:5-1</w:t>
      </w:r>
      <w:r>
        <w:rPr>
          <w:rFonts w:hint="eastAsia"/>
          <w:b/>
          <w:bCs/>
          <w:sz w:val="28"/>
          <w:szCs w:val="28"/>
          <w:lang w:val="en-US" w:eastAsia="zh-CN"/>
        </w:rPr>
        <w:t>5</w:t>
      </w:r>
      <w:r>
        <w:rPr>
          <w:rFonts w:hint="eastAsia"/>
          <w:b/>
          <w:bCs/>
          <w:sz w:val="28"/>
          <w:szCs w:val="28"/>
        </w:rPr>
        <w:t>0mg/L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准确度：≤±5%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波长：420nm、610nm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参比通道： 设有固定自动参比通道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重复性：≤±2%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通道间误差：≤±2%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存储：可存储100万组数据，可自由调用查看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预存曲线：预存280条标准曲线和50条拟合曲线，并可修改和添加曲线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消解：标配16孔消解器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自动校准：仪器具有自动校准功能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打印方式：标配内置热敏打印机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数据传输：配备USB接口和串口传输功能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标准配置:配套多功能消解器、专用COD试剂、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比色皿、比色皿架、移液器、打印纸、电源线、保险丝、使用说明手册、产品合格证、仪器装箱清单、保修卡....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59A3611"/>
    <w:rsid w:val="00206C72"/>
    <w:rsid w:val="009E7BCA"/>
    <w:rsid w:val="019F02E4"/>
    <w:rsid w:val="0235500C"/>
    <w:rsid w:val="135A2A48"/>
    <w:rsid w:val="1B351285"/>
    <w:rsid w:val="1BBB4FC6"/>
    <w:rsid w:val="1E7B722E"/>
    <w:rsid w:val="23566353"/>
    <w:rsid w:val="24BC004A"/>
    <w:rsid w:val="25CE6EC6"/>
    <w:rsid w:val="2D2F0E68"/>
    <w:rsid w:val="304B0F66"/>
    <w:rsid w:val="3548776E"/>
    <w:rsid w:val="3ABC326D"/>
    <w:rsid w:val="459A3611"/>
    <w:rsid w:val="485C1D86"/>
    <w:rsid w:val="603159F2"/>
    <w:rsid w:val="65BC3BF8"/>
    <w:rsid w:val="67836F30"/>
    <w:rsid w:val="71167B41"/>
    <w:rsid w:val="772B2C03"/>
    <w:rsid w:val="7E94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</Words>
  <Characters>702</Characters>
  <Lines>5</Lines>
  <Paragraphs>1</Paragraphs>
  <TotalTime>2</TotalTime>
  <ScaleCrop>false</ScaleCrop>
  <LinksUpToDate>false</LinksUpToDate>
  <CharactersWithSpaces>823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2020-04-09T08:27:00Z</dcterms:created>
  <dc:creator>WIN10</dc:creator>
  <cp:lastModifiedBy>WIN10</cp:lastModifiedBy>
  <dcterms:modified xsi:type="dcterms:W3CDTF">2020-12-23T08:50:45Z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