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 TE-5001型</w:t>
      </w:r>
    </w:p>
    <w:p>
      <w:pPr>
        <w:pStyle w:val="2"/>
        <w:keepNext w:val="0"/>
        <w:keepLines w:val="0"/>
        <w:widowControl/>
        <w:suppressLineNumbers w:val="0"/>
      </w:pPr>
      <w:r>
        <w:t> 便携式COD快速测定仪（管比色）</w:t>
      </w:r>
    </w:p>
    <w:p>
      <w:pPr>
        <w:pStyle w:val="2"/>
        <w:keepNext w:val="0"/>
        <w:keepLines w:val="0"/>
        <w:widowControl/>
        <w:suppressLineNumbers w:val="0"/>
      </w:pPr>
      <w:r>
        <w:t>  执行标准</w:t>
      </w:r>
    </w:p>
    <w:p>
      <w:pPr>
        <w:pStyle w:val="2"/>
        <w:keepNext w:val="0"/>
        <w:keepLines w:val="0"/>
        <w:widowControl/>
        <w:suppressLineNumbers w:val="0"/>
      </w:pPr>
      <w:r>
        <w:t>      《HJ/T 399- 2007水质化学需氧量快速消解分光光度法》</w:t>
      </w:r>
    </w:p>
    <w:p>
      <w:pPr>
        <w:pStyle w:val="2"/>
        <w:keepNext w:val="0"/>
        <w:keepLines w:val="0"/>
        <w:widowControl/>
        <w:suppressLineNumbers w:val="0"/>
      </w:pPr>
      <w:r>
        <w:t>      TE-5001型检测仪器，采 用专用预制检测试剂，操作简单、安全、快速、智能，内置专用水质检测系统，测量浓度直读。适用于地表水、地下水、生活污水和工业废水中多种水质污染物的测定。</w:t>
      </w:r>
    </w:p>
    <w:p>
      <w:pPr>
        <w:pStyle w:val="2"/>
        <w:keepNext w:val="0"/>
        <w:keepLines w:val="0"/>
        <w:widowControl/>
        <w:suppressLineNumbers w:val="0"/>
      </w:pPr>
      <w: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t>      仪器名称：TE-5001型</w:t>
      </w:r>
    </w:p>
    <w:p>
      <w:pPr>
        <w:pStyle w:val="2"/>
        <w:keepNext w:val="0"/>
        <w:keepLines w:val="0"/>
        <w:widowControl/>
        <w:suppressLineNumbers w:val="0"/>
      </w:pPr>
      <w:r>
        <w:t>      显示：7英寸彩色液晶触摸屏</w:t>
      </w:r>
    </w:p>
    <w:p>
      <w:pPr>
        <w:pStyle w:val="2"/>
        <w:keepNext w:val="0"/>
        <w:keepLines w:val="0"/>
        <w:widowControl/>
        <w:suppressLineNumbers w:val="0"/>
      </w:pPr>
      <w:r>
        <w:t>      检测方式：比色管检测(预制试剂)</w:t>
      </w:r>
    </w:p>
    <w:p>
      <w:pPr>
        <w:pStyle w:val="2"/>
        <w:keepNext w:val="0"/>
        <w:keepLines w:val="0"/>
        <w:widowControl/>
        <w:suppressLineNumbers w:val="0"/>
      </w:pPr>
      <w:r>
        <w:t>      测量项目：COD</w:t>
      </w:r>
    </w:p>
    <w:p>
      <w:pPr>
        <w:pStyle w:val="2"/>
        <w:keepNext w:val="0"/>
        <w:keepLines w:val="0"/>
        <w:widowControl/>
        <w:suppressLineNumbers w:val="0"/>
      </w:pPr>
      <w:r>
        <w:t>      测量范围：5-50mg/L(低量程）  20-10000mg/L（高量程）</w:t>
      </w:r>
    </w:p>
    <w:p>
      <w:pPr>
        <w:pStyle w:val="2"/>
        <w:keepNext w:val="0"/>
        <w:keepLines w:val="0"/>
        <w:widowControl/>
        <w:suppressLineNumbers w:val="0"/>
      </w:pPr>
      <w:r>
        <w:t>      光学系统：  光纤分光系统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      准确度： </w:t>
      </w:r>
      <w:r>
        <w:rPr>
          <w:rFonts w:ascii="Calibri" w:hAnsi="Calibri" w:eastAsia="Calibri" w:cs="Calibri"/>
          <w:sz w:val="24"/>
          <w:szCs w:val="24"/>
        </w:rPr>
        <w:t>≤±5%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t>      波长范围：340-900nm</w:t>
      </w:r>
    </w:p>
    <w:p>
      <w:pPr>
        <w:pStyle w:val="2"/>
        <w:keepNext w:val="0"/>
        <w:keepLines w:val="0"/>
        <w:widowControl/>
        <w:suppressLineNumbers w:val="0"/>
      </w:pPr>
      <w:r>
        <w:t>      参比通道：设有固定自动参比通道</w:t>
      </w:r>
    </w:p>
    <w:p>
      <w:pPr>
        <w:pStyle w:val="2"/>
        <w:keepNext w:val="0"/>
        <w:keepLines w:val="0"/>
        <w:widowControl/>
        <w:suppressLineNumbers w:val="0"/>
      </w:pPr>
      <w:r>
        <w:t>      重复性： ≤±2%</w:t>
      </w:r>
    </w:p>
    <w:p>
      <w:pPr>
        <w:pStyle w:val="2"/>
        <w:keepNext w:val="0"/>
        <w:keepLines w:val="0"/>
        <w:widowControl/>
        <w:suppressLineNumbers w:val="0"/>
      </w:pPr>
      <w:r>
        <w:t>      通道间误差 ：≤±2%</w:t>
      </w:r>
    </w:p>
    <w:p>
      <w:pPr>
        <w:pStyle w:val="2"/>
        <w:keepNext w:val="0"/>
        <w:keepLines w:val="0"/>
        <w:widowControl/>
        <w:suppressLineNumbers w:val="0"/>
      </w:pPr>
      <w:r>
        <w:t>      存储：可存储100万组数据，可自由调用查看</w:t>
      </w:r>
    </w:p>
    <w:p>
      <w:pPr>
        <w:pStyle w:val="2"/>
        <w:keepNext w:val="0"/>
        <w:keepLines w:val="0"/>
        <w:widowControl/>
        <w:suppressLineNumbers w:val="0"/>
      </w:pPr>
      <w:r>
        <w:t>      预存曲线：预存60条标准曲线和5条拟合曲线,并可修改和添加曲线</w:t>
      </w:r>
    </w:p>
    <w:p>
      <w:pPr>
        <w:pStyle w:val="2"/>
        <w:keepNext w:val="0"/>
        <w:keepLines w:val="0"/>
        <w:widowControl/>
        <w:suppressLineNumbers w:val="0"/>
      </w:pPr>
      <w:r>
        <w:t>      消解：标配16孔消解器仪器</w:t>
      </w:r>
    </w:p>
    <w:p>
      <w:pPr>
        <w:pStyle w:val="2"/>
        <w:keepNext w:val="0"/>
        <w:keepLines w:val="0"/>
        <w:widowControl/>
        <w:suppressLineNumbers w:val="0"/>
      </w:pPr>
      <w:r>
        <w:t>     自动校准：仪器具有自动校准功能</w:t>
      </w:r>
    </w:p>
    <w:p>
      <w:pPr>
        <w:pStyle w:val="2"/>
        <w:keepNext w:val="0"/>
        <w:keepLines w:val="0"/>
        <w:widowControl/>
        <w:suppressLineNumbers w:val="0"/>
      </w:pPr>
      <w:r>
        <w:t>     打印方式：标配内置热敏打印机</w:t>
      </w:r>
    </w:p>
    <w:p>
      <w:pPr>
        <w:pStyle w:val="2"/>
        <w:keepNext w:val="0"/>
        <w:keepLines w:val="0"/>
        <w:widowControl/>
        <w:suppressLineNumbers w:val="0"/>
      </w:pPr>
      <w:r>
        <w:t>    数据传输：配备USB接口和串口传输功能</w:t>
      </w:r>
    </w:p>
    <w:p>
      <w:pPr>
        <w:pStyle w:val="2"/>
        <w:keepNext w:val="0"/>
        <w:keepLines w:val="0"/>
        <w:widowControl/>
        <w:suppressLineNumbers w:val="0"/>
      </w:pPr>
      <w:r>
        <w:t>    光源：进口12V/20W卤素灯(可达10万小时以上)</w:t>
      </w:r>
    </w:p>
    <w:p>
      <w:pPr>
        <w:pStyle w:val="2"/>
        <w:keepNext w:val="0"/>
        <w:keepLines w:val="0"/>
        <w:widowControl/>
        <w:suppressLineNumbers w:val="0"/>
      </w:pPr>
      <w:r>
        <w:t>   标准配置: 配套多功能消解器、专用预制试剂、专用反应管、保护罩、冷却架、比色皿、比色架、移液器、打印纸..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968C2"/>
    <w:rsid w:val="325968C2"/>
    <w:rsid w:val="58C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2019-08-15T02:15:00Z</dcterms:created>
  <dc:creator>WIN10</dc:creator>
  <cp:lastModifiedBy>WIN10</cp:lastModifiedBy>
  <dcterms:modified xsi:type="dcterms:W3CDTF">2019-08-17T03:25:29Z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