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 xml:space="preserve">COD快速测定仪 </w:t>
      </w:r>
    </w:p>
    <w:p>
      <w:pPr>
        <w:rPr>
          <w:rFonts w:hint="eastAsia"/>
        </w:rPr>
      </w:pPr>
      <w:r>
        <w:rPr>
          <w:rFonts w:hint="eastAsia"/>
        </w:rPr>
        <w:t>TE-5100G型仪器采用彩色液晶触摸屏、运用人性化的操作界面指引设计，用户可根据文字语音提示操作仪器。仪器性能稳定、测量准确、测定范围广、功能强大、操作简单；直接测定化学需氧量(COD) 高低量程水质检测。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■FEATURES</w:t>
      </w:r>
    </w:p>
    <w:p>
      <w:pPr>
        <w:rPr>
          <w:rFonts w:hint="eastAsia"/>
        </w:rPr>
      </w:pPr>
      <w:r>
        <w:rPr>
          <w:rFonts w:hint="eastAsia"/>
        </w:rPr>
        <w:t>功能特点      --独立双比色:比色管(预制试剂),比色皿(专用固体试剂)。</w:t>
      </w:r>
    </w:p>
    <w:p>
      <w:pPr>
        <w:rPr>
          <w:rFonts w:hint="eastAsia"/>
        </w:rPr>
      </w:pPr>
      <w:r>
        <w:rPr>
          <w:rFonts w:hint="eastAsia"/>
        </w:rPr>
        <w:t>此仪器是一款操作简单的智能型水质测定仪:具备双比色、语音导航菜单、快速测定水质多项目的能力。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*光纤分光系统，可测定COD、高量程低量程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*具有数据存储功能，可存储100万组数居，并能够自由查看;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*作为专业的水质测定仪，浓度直读,测量结果更准确稳定;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*配备完善的专业耗材试剂，工作步骤大大减少，测量更加简单、准确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*采用7英寸的彩色触屏，配备直观语音菜单导航系统，科技感更强;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*智能设计，操作简单，测量准确;整机便携化设计，美观大方;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*仪器自备校准曲线功能，可根据标准样品计算、校准、修改、储存曲线;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*测定项目自由切换，测量结果更精角。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设计上完全依据国家《HJT 399 -2007水质化学需氧量的测定快速消解分光光度法》测定仪检测  ，适用于各种生活用水和工业废水的检测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标准配置:配套多功能消解器、专用COD预制试剂、专用固体试剂、专用反应管、保护罩、冷却架、比色皿、比色架、移液器、打印纸....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技术参数</w:t>
      </w:r>
    </w:p>
    <w:p>
      <w:pPr>
        <w:rPr>
          <w:rFonts w:hint="eastAsia"/>
        </w:rPr>
      </w:pPr>
      <w:r>
        <w:rPr>
          <w:rFonts w:hint="eastAsia"/>
        </w:rPr>
        <w:t>检测位 ：5个检测位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显示  ： 7英寸彩色液晶触摸屏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进样装置：自动多通道检测装置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检测方式：比色管检测（预制试剂）,比色皿检测（粉末试剂）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COD高量程/COD低量程:20-10000mg/L ，5-100mg/L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氨氮：0.01-100mg/L(分段）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准确度：≤±5%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波长：420±nm   610±nm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参比通道： 设有固定自动参比通道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光源：进口12V/20V卤素灯（可达10万小时以上）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光学系统：光纤分光系统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重复性：≤±2%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通道间误差：≤±2%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存储：可存储1 00万组数据，可自由调用查看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预存曲线：预存280条标准曲线和50条拟合曲线，并可修改和添加曲线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消解：标配16孔消解器仪器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自动校准：仪器具有自动校准功能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打印方式：标配内置热敏打印机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数据传输：配备USB接口和串口传输功能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473D9F"/>
    <w:rsid w:val="21473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2019-08-17T07:03:00Z</dcterms:created>
  <dc:creator>WIN10</dc:creator>
  <cp:lastModifiedBy>WIN10</cp:lastModifiedBy>
  <dcterms:modified xsi:type="dcterms:W3CDTF">2019-08-17T07:04:21Z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2052-11.1.0.8952</vt:lpwstr>
  </property>
</Properties>
</file>