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3" w:rsidRDefault="008D054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总磷专用耗材试剂使用说明书</w:t>
      </w:r>
    </w:p>
    <w:p w:rsidR="00A83E13" w:rsidRDefault="00A83E13">
      <w:pPr>
        <w:rPr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A83E13">
        <w:trPr>
          <w:trHeight w:val="624"/>
        </w:trPr>
        <w:tc>
          <w:tcPr>
            <w:tcW w:w="2235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025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量程范围</w:t>
            </w:r>
          </w:p>
        </w:tc>
        <w:tc>
          <w:tcPr>
            <w:tcW w:w="2131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配套试剂型号</w:t>
            </w:r>
          </w:p>
        </w:tc>
        <w:tc>
          <w:tcPr>
            <w:tcW w:w="2131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数量</w:t>
            </w:r>
          </w:p>
        </w:tc>
      </w:tr>
      <w:tr w:rsidR="00A83E13">
        <w:trPr>
          <w:trHeight w:val="624"/>
        </w:trPr>
        <w:tc>
          <w:tcPr>
            <w:tcW w:w="2235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总磷专用耗材试剂（低量程）</w:t>
            </w:r>
          </w:p>
        </w:tc>
        <w:tc>
          <w:tcPr>
            <w:tcW w:w="2025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0-16mg/L</w:t>
            </w:r>
          </w:p>
        </w:tc>
        <w:tc>
          <w:tcPr>
            <w:tcW w:w="2131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TE-P1/P2/P3-100</w:t>
            </w:r>
          </w:p>
        </w:tc>
        <w:tc>
          <w:tcPr>
            <w:tcW w:w="2131" w:type="dxa"/>
          </w:tcPr>
          <w:p w:rsidR="00A83E13" w:rsidRDefault="008D054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100个样封装</w:t>
            </w:r>
          </w:p>
        </w:tc>
      </w:tr>
    </w:tbl>
    <w:p w:rsidR="00A83E13" w:rsidRDefault="00A83E13">
      <w:pPr>
        <w:rPr>
          <w:sz w:val="24"/>
          <w:szCs w:val="24"/>
        </w:rPr>
      </w:pPr>
    </w:p>
    <w:p w:rsidR="00A83E13" w:rsidRDefault="008D0547">
      <w:pPr>
        <w:rPr>
          <w:b/>
          <w:szCs w:val="21"/>
        </w:rPr>
      </w:pPr>
      <w:r>
        <w:rPr>
          <w:rFonts w:hint="eastAsia"/>
          <w:b/>
          <w:szCs w:val="21"/>
        </w:rPr>
        <w:t>性状</w:t>
      </w:r>
    </w:p>
    <w:p w:rsidR="00A83E13" w:rsidRDefault="008D0547">
      <w:pPr>
        <w:rPr>
          <w:szCs w:val="21"/>
        </w:rPr>
      </w:pPr>
      <w:r>
        <w:rPr>
          <w:rFonts w:hint="eastAsia"/>
          <w:szCs w:val="21"/>
        </w:rPr>
        <w:t>TE-P1-100</w:t>
      </w:r>
      <w:r>
        <w:rPr>
          <w:rFonts w:hint="eastAsia"/>
          <w:szCs w:val="21"/>
        </w:rPr>
        <w:t>试剂：白色</w:t>
      </w:r>
      <w:r>
        <w:rPr>
          <w:rFonts w:ascii="Times New Roman" w:hAnsi="Times New Roman" w:cs="Times New Roman"/>
        </w:rPr>
        <w:t>颗粒状，预处理水样时</w:t>
      </w:r>
      <w:proofErr w:type="gramStart"/>
      <w:r>
        <w:rPr>
          <w:rFonts w:ascii="Times New Roman" w:hAnsi="Times New Roman" w:cs="Times New Roman"/>
        </w:rPr>
        <w:t>按粒加入</w:t>
      </w:r>
      <w:proofErr w:type="gramEnd"/>
      <w:r>
        <w:rPr>
          <w:rFonts w:ascii="Times New Roman" w:hAnsi="Times New Roman" w:cs="Times New Roman"/>
        </w:rPr>
        <w:t>即可</w:t>
      </w:r>
      <w:r>
        <w:rPr>
          <w:rFonts w:hint="eastAsia"/>
          <w:szCs w:val="21"/>
        </w:rPr>
        <w:t>。</w:t>
      </w:r>
    </w:p>
    <w:p w:rsidR="00A83E13" w:rsidRDefault="008D0547">
      <w:pPr>
        <w:rPr>
          <w:szCs w:val="21"/>
        </w:rPr>
      </w:pPr>
      <w:r>
        <w:rPr>
          <w:rFonts w:hint="eastAsia"/>
          <w:szCs w:val="21"/>
        </w:rPr>
        <w:t>TE-P2-100</w:t>
      </w:r>
      <w:r>
        <w:rPr>
          <w:rFonts w:hint="eastAsia"/>
          <w:szCs w:val="21"/>
        </w:rPr>
        <w:t>试剂：白色</w:t>
      </w:r>
      <w:r>
        <w:rPr>
          <w:rFonts w:ascii="Times New Roman" w:hAnsi="Times New Roman" w:cs="Times New Roman"/>
        </w:rPr>
        <w:t>颗粒状，预处理水样时</w:t>
      </w:r>
      <w:proofErr w:type="gramStart"/>
      <w:r>
        <w:rPr>
          <w:rFonts w:ascii="Times New Roman" w:hAnsi="Times New Roman" w:cs="Times New Roman"/>
        </w:rPr>
        <w:t>按粒加入</w:t>
      </w:r>
      <w:proofErr w:type="gramEnd"/>
      <w:r>
        <w:rPr>
          <w:rFonts w:ascii="Times New Roman" w:hAnsi="Times New Roman" w:cs="Times New Roman"/>
        </w:rPr>
        <w:t>即可</w:t>
      </w:r>
      <w:r>
        <w:rPr>
          <w:rFonts w:hint="eastAsia"/>
          <w:szCs w:val="21"/>
        </w:rPr>
        <w:t>。</w:t>
      </w:r>
    </w:p>
    <w:p w:rsidR="00A83E13" w:rsidRDefault="008D0547">
      <w:pPr>
        <w:jc w:val="left"/>
        <w:rPr>
          <w:rFonts w:ascii="Times New Roman" w:hAnsi="Times New Roman" w:cs="Times New Roman"/>
        </w:rPr>
      </w:pPr>
      <w:r>
        <w:rPr>
          <w:szCs w:val="21"/>
        </w:rPr>
        <w:t xml:space="preserve">TE-P3-100 </w:t>
      </w:r>
      <w:r>
        <w:rPr>
          <w:szCs w:val="21"/>
        </w:rPr>
        <w:t>试剂：</w:t>
      </w:r>
      <w:r>
        <w:rPr>
          <w:rFonts w:ascii="Times New Roman" w:hAnsi="Times New Roman" w:cs="Times New Roman" w:hint="eastAsia"/>
        </w:rPr>
        <w:t>白色晶体状粉末。按说明配制成液体后再使用，液体颜色为无色透明液体。</w:t>
      </w:r>
    </w:p>
    <w:p w:rsidR="00A83E13" w:rsidRDefault="008D0547">
      <w:pPr>
        <w:rPr>
          <w:b/>
          <w:szCs w:val="21"/>
        </w:rPr>
      </w:pPr>
      <w:r>
        <w:rPr>
          <w:rFonts w:hint="eastAsia"/>
          <w:b/>
          <w:szCs w:val="21"/>
        </w:rPr>
        <w:t>用途</w:t>
      </w:r>
    </w:p>
    <w:p w:rsidR="00A83E13" w:rsidRDefault="008D0547">
      <w:pPr>
        <w:rPr>
          <w:szCs w:val="21"/>
        </w:rPr>
      </w:pPr>
      <w:r>
        <w:rPr>
          <w:rFonts w:hint="eastAsia"/>
          <w:szCs w:val="21"/>
        </w:rPr>
        <w:t>用于工业废水及生活废水中总磷的测定。</w:t>
      </w:r>
    </w:p>
    <w:p w:rsidR="00A83E13" w:rsidRDefault="008D0547">
      <w:pPr>
        <w:rPr>
          <w:b/>
          <w:szCs w:val="21"/>
        </w:rPr>
      </w:pPr>
      <w:r>
        <w:rPr>
          <w:rFonts w:hint="eastAsia"/>
          <w:b/>
          <w:szCs w:val="21"/>
        </w:rPr>
        <w:t>配制</w:t>
      </w:r>
    </w:p>
    <w:p w:rsidR="00A83E13" w:rsidRDefault="008D0547">
      <w:pPr>
        <w:rPr>
          <w:szCs w:val="21"/>
        </w:rPr>
      </w:pPr>
      <w:r>
        <w:rPr>
          <w:rFonts w:hint="eastAsia"/>
          <w:szCs w:val="21"/>
        </w:rPr>
        <w:t>TE-P1-100</w:t>
      </w:r>
      <w:r>
        <w:rPr>
          <w:rFonts w:hint="eastAsia"/>
          <w:szCs w:val="21"/>
        </w:rPr>
        <w:t>试剂：颗粒状，无需配置。</w:t>
      </w:r>
    </w:p>
    <w:p w:rsidR="00A83E13" w:rsidRDefault="008D0547">
      <w:pPr>
        <w:rPr>
          <w:szCs w:val="21"/>
        </w:rPr>
      </w:pPr>
      <w:r>
        <w:rPr>
          <w:rFonts w:hint="eastAsia"/>
          <w:szCs w:val="21"/>
        </w:rPr>
        <w:t>TE-P2-100</w:t>
      </w:r>
      <w:r>
        <w:rPr>
          <w:rFonts w:hint="eastAsia"/>
          <w:szCs w:val="21"/>
        </w:rPr>
        <w:t>试剂：颗粒状，无需配置。</w:t>
      </w:r>
    </w:p>
    <w:p w:rsidR="00A83E13" w:rsidRDefault="008D0547">
      <w:pPr>
        <w:rPr>
          <w:szCs w:val="21"/>
        </w:rPr>
      </w:pPr>
      <w:r>
        <w:rPr>
          <w:szCs w:val="21"/>
        </w:rPr>
        <w:t xml:space="preserve">TE-P3-100 </w:t>
      </w:r>
      <w:r>
        <w:rPr>
          <w:szCs w:val="21"/>
        </w:rPr>
        <w:t>试剂：</w:t>
      </w:r>
      <w:r>
        <w:rPr>
          <w:rFonts w:hint="eastAsia"/>
          <w:szCs w:val="21"/>
        </w:rPr>
        <w:t>将一小瓶固体</w:t>
      </w:r>
      <w:r>
        <w:rPr>
          <w:rFonts w:hint="eastAsia"/>
          <w:szCs w:val="21"/>
        </w:rPr>
        <w:t>TE-P2-100</w:t>
      </w:r>
      <w:r>
        <w:rPr>
          <w:rFonts w:hint="eastAsia"/>
          <w:szCs w:val="21"/>
        </w:rPr>
        <w:t>试剂溶于</w:t>
      </w:r>
      <w:r>
        <w:rPr>
          <w:rFonts w:hint="eastAsia"/>
          <w:szCs w:val="21"/>
        </w:rPr>
        <w:t>20%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硫酸溶液中（即</w:t>
      </w:r>
      <w:r>
        <w:rPr>
          <w:rFonts w:hint="eastAsia"/>
          <w:szCs w:val="21"/>
        </w:rPr>
        <w:t>80mL</w:t>
      </w:r>
      <w:r>
        <w:rPr>
          <w:rFonts w:hint="eastAsia"/>
          <w:szCs w:val="21"/>
        </w:rPr>
        <w:t>纯净水中加入</w:t>
      </w:r>
      <w:r>
        <w:rPr>
          <w:rFonts w:hint="eastAsia"/>
          <w:szCs w:val="21"/>
        </w:rPr>
        <w:t>20mL</w:t>
      </w:r>
      <w:r>
        <w:rPr>
          <w:rFonts w:hint="eastAsia"/>
          <w:szCs w:val="21"/>
        </w:rPr>
        <w:t>的硫酸）。</w:t>
      </w:r>
    </w:p>
    <w:p w:rsidR="00A83E13" w:rsidRDefault="008D0547">
      <w:pPr>
        <w:rPr>
          <w:szCs w:val="21"/>
        </w:rPr>
      </w:pPr>
      <w:r>
        <w:rPr>
          <w:rFonts w:ascii="Times New Roman" w:hAnsi="Times New Roman" w:cs="Times New Roman" w:hint="eastAsia"/>
          <w:color w:val="FF0000"/>
          <w:sz w:val="22"/>
          <w:lang w:bidi="en-US"/>
        </w:rPr>
        <w:t>注：配置</w:t>
      </w:r>
      <w:r>
        <w:rPr>
          <w:rFonts w:ascii="Times New Roman" w:hAnsi="Times New Roman" w:cs="Times New Roman" w:hint="eastAsia"/>
          <w:color w:val="FF0000"/>
          <w:sz w:val="22"/>
          <w:lang w:bidi="en-US"/>
        </w:rPr>
        <w:t>20%</w:t>
      </w:r>
      <w:r>
        <w:rPr>
          <w:rFonts w:ascii="Times New Roman" w:hAnsi="Times New Roman" w:cs="Times New Roman" w:hint="eastAsia"/>
          <w:color w:val="FF0000"/>
          <w:sz w:val="22"/>
          <w:lang w:bidi="en-US"/>
        </w:rPr>
        <w:t>硫酸溶液时，应先将水倒入烧杯中，再将浓硫酸倒入水中！！！</w:t>
      </w:r>
    </w:p>
    <w:p w:rsidR="00A83E13" w:rsidRDefault="008D0547">
      <w:pPr>
        <w:rPr>
          <w:b/>
          <w:szCs w:val="21"/>
        </w:rPr>
      </w:pPr>
      <w:r>
        <w:rPr>
          <w:rFonts w:hint="eastAsia"/>
          <w:b/>
          <w:szCs w:val="21"/>
        </w:rPr>
        <w:t>贮藏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必须在密封、避光、低温条件下存放</w:t>
      </w:r>
    </w:p>
    <w:p w:rsidR="00A83E13" w:rsidRDefault="008D0547">
      <w:pPr>
        <w:rPr>
          <w:szCs w:val="21"/>
        </w:rPr>
      </w:pPr>
      <w:r>
        <w:rPr>
          <w:rFonts w:hint="eastAsia"/>
          <w:b/>
          <w:szCs w:val="21"/>
        </w:rPr>
        <w:t>有效期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固体试剂两年，液体试剂一个月。</w:t>
      </w:r>
    </w:p>
    <w:p w:rsidR="00A83E13" w:rsidRDefault="008D0547">
      <w:pPr>
        <w:rPr>
          <w:rFonts w:asciiTheme="minorEastAsia" w:hAnsiTheme="minorEastAsia" w:cstheme="minorEastAsia"/>
        </w:rPr>
      </w:pPr>
      <w:r>
        <w:rPr>
          <w:rFonts w:hint="eastAsia"/>
          <w:b/>
          <w:szCs w:val="21"/>
        </w:rPr>
        <w:t>操作步骤</w:t>
      </w:r>
    </w:p>
    <w:p w:rsidR="00A83E13" w:rsidRDefault="008D0547">
      <w:pPr>
        <w:ind w:firstLineChars="300" w:firstLine="63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取样方式</w:t>
      </w:r>
    </w:p>
    <w:tbl>
      <w:tblPr>
        <w:tblStyle w:val="a6"/>
        <w:tblW w:w="6569" w:type="dxa"/>
        <w:tblInd w:w="875" w:type="dxa"/>
        <w:tblLayout w:type="fixed"/>
        <w:tblLook w:val="04A0" w:firstRow="1" w:lastRow="0" w:firstColumn="1" w:lastColumn="0" w:noHBand="0" w:noVBand="1"/>
      </w:tblPr>
      <w:tblGrid>
        <w:gridCol w:w="1313"/>
        <w:gridCol w:w="1314"/>
        <w:gridCol w:w="1313"/>
        <w:gridCol w:w="1314"/>
        <w:gridCol w:w="1315"/>
      </w:tblGrid>
      <w:tr w:rsidR="00A83E13">
        <w:trPr>
          <w:trHeight w:val="263"/>
        </w:trPr>
        <w:tc>
          <w:tcPr>
            <w:tcW w:w="2627" w:type="dxa"/>
            <w:gridSpan w:val="2"/>
            <w:vMerge w:val="restart"/>
          </w:tcPr>
          <w:p w:rsidR="00A83E13" w:rsidRDefault="008D054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测定水样浓度范围</w:t>
            </w:r>
          </w:p>
        </w:tc>
        <w:tc>
          <w:tcPr>
            <w:tcW w:w="3942" w:type="dxa"/>
            <w:gridSpan w:val="3"/>
          </w:tcPr>
          <w:p w:rsidR="00A83E13" w:rsidRDefault="008D0547">
            <w:pPr>
              <w:ind w:firstLineChars="700" w:firstLine="14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取样操作</w:t>
            </w:r>
            <w:r>
              <w:rPr>
                <w:rFonts w:hint="eastAsia"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kern w:val="0"/>
                <w:sz w:val="20"/>
                <w:szCs w:val="21"/>
              </w:rPr>
              <w:t>mL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</w:tr>
      <w:tr w:rsidR="00A83E13">
        <w:trPr>
          <w:trHeight w:val="276"/>
        </w:trPr>
        <w:tc>
          <w:tcPr>
            <w:tcW w:w="2627" w:type="dxa"/>
            <w:gridSpan w:val="2"/>
            <w:vMerge/>
          </w:tcPr>
          <w:p w:rsidR="00A83E13" w:rsidRDefault="00A83E13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取原样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加蒸馏水</w:t>
            </w:r>
          </w:p>
        </w:tc>
        <w:tc>
          <w:tcPr>
            <w:tcW w:w="1315" w:type="dxa"/>
          </w:tcPr>
          <w:p w:rsidR="00A83E13" w:rsidRDefault="008D0547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水样</w:t>
            </w:r>
          </w:p>
        </w:tc>
      </w:tr>
      <w:tr w:rsidR="00A83E13">
        <w:trPr>
          <w:trHeight w:val="263"/>
        </w:trPr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0.01-1mg/L</w:t>
            </w:r>
          </w:p>
        </w:tc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315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A83E13">
        <w:trPr>
          <w:trHeight w:val="263"/>
        </w:trPr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0.02-2 mg/L</w:t>
            </w:r>
          </w:p>
        </w:tc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15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A83E13">
        <w:trPr>
          <w:trHeight w:val="276"/>
        </w:trPr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0.1-4 mg/L</w:t>
            </w:r>
          </w:p>
        </w:tc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315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A83E13">
        <w:trPr>
          <w:trHeight w:val="263"/>
        </w:trPr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0.2-8 mg/L</w:t>
            </w:r>
          </w:p>
        </w:tc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315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A83E13">
        <w:trPr>
          <w:trHeight w:val="276"/>
        </w:trPr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0.5-16 mg/L</w:t>
            </w:r>
          </w:p>
        </w:tc>
        <w:tc>
          <w:tcPr>
            <w:tcW w:w="1313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0.5</w:t>
            </w:r>
          </w:p>
        </w:tc>
        <w:tc>
          <w:tcPr>
            <w:tcW w:w="1314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7.5</w:t>
            </w:r>
          </w:p>
        </w:tc>
        <w:tc>
          <w:tcPr>
            <w:tcW w:w="1315" w:type="dxa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A83E13">
        <w:trPr>
          <w:trHeight w:val="276"/>
        </w:trPr>
        <w:tc>
          <w:tcPr>
            <w:tcW w:w="6569" w:type="dxa"/>
            <w:gridSpan w:val="5"/>
          </w:tcPr>
          <w:p w:rsidR="00A83E13" w:rsidRDefault="008D054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为减小误差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强烈建议用户使用第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种取样方法</w:t>
            </w:r>
          </w:p>
        </w:tc>
      </w:tr>
    </w:tbl>
    <w:p w:rsidR="00A83E13" w:rsidRDefault="008D0547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>30mm</w:t>
      </w:r>
      <w:r>
        <w:rPr>
          <w:rFonts w:hint="eastAsia"/>
          <w:szCs w:val="21"/>
        </w:rPr>
        <w:t>比色</w:t>
      </w:r>
      <w:proofErr w:type="gramStart"/>
      <w:r>
        <w:rPr>
          <w:rFonts w:hint="eastAsia"/>
          <w:szCs w:val="21"/>
        </w:rPr>
        <w:t>皿</w:t>
      </w:r>
      <w:proofErr w:type="gramEnd"/>
      <w:r>
        <w:rPr>
          <w:rFonts w:hint="eastAsia"/>
          <w:szCs w:val="21"/>
        </w:rPr>
        <w:t>比色。</w:t>
      </w:r>
    </w:p>
    <w:p w:rsidR="00A83E13" w:rsidRDefault="008D0547">
      <w:pPr>
        <w:rPr>
          <w:b/>
          <w:szCs w:val="21"/>
        </w:rPr>
      </w:pPr>
      <w:r>
        <w:rPr>
          <w:rFonts w:hint="eastAsia"/>
          <w:b/>
          <w:szCs w:val="21"/>
        </w:rPr>
        <w:t>测定过程图解</w:t>
      </w:r>
    </w:p>
    <w:p w:rsidR="00A83E13" w:rsidRDefault="008D0547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114300" distR="114300">
            <wp:extent cx="5378450" cy="1266190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E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1A" w:rsidRDefault="00B97D1A">
      <w:r>
        <w:separator/>
      </w:r>
    </w:p>
  </w:endnote>
  <w:endnote w:type="continuationSeparator" w:id="0">
    <w:p w:rsidR="00B97D1A" w:rsidRDefault="00B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1A" w:rsidRDefault="00B97D1A">
      <w:r>
        <w:separator/>
      </w:r>
    </w:p>
  </w:footnote>
  <w:footnote w:type="continuationSeparator" w:id="0">
    <w:p w:rsidR="00B97D1A" w:rsidRDefault="00B9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13" w:rsidRDefault="008D0547">
    <w:pPr>
      <w:pStyle w:val="a5"/>
      <w:pBdr>
        <w:bottom w:val="none" w:sz="0" w:space="1" w:color="auto"/>
      </w:pBdr>
      <w:jc w:val="both"/>
    </w:pPr>
    <w:r>
      <w:rPr>
        <w:noProof/>
      </w:rPr>
      <w:drawing>
        <wp:anchor distT="0" distB="0" distL="114300" distR="114300" simplePos="0" relativeHeight="245101568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-60960</wp:posOffset>
          </wp:positionV>
          <wp:extent cx="1264920" cy="395605"/>
          <wp:effectExtent l="0" t="0" r="0" b="4445"/>
          <wp:wrapSquare wrapText="bothSides"/>
          <wp:docPr id="84" name="图片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84" descr="8646626575975062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32"/>
    <w:rsid w:val="000D367D"/>
    <w:rsid w:val="00257FE3"/>
    <w:rsid w:val="002A2431"/>
    <w:rsid w:val="00324691"/>
    <w:rsid w:val="00334FA2"/>
    <w:rsid w:val="00655932"/>
    <w:rsid w:val="007512A7"/>
    <w:rsid w:val="008D0547"/>
    <w:rsid w:val="00A43271"/>
    <w:rsid w:val="00A60EF7"/>
    <w:rsid w:val="00A83E13"/>
    <w:rsid w:val="00AC1211"/>
    <w:rsid w:val="00B97D1A"/>
    <w:rsid w:val="00BE71BB"/>
    <w:rsid w:val="00C57B12"/>
    <w:rsid w:val="00CB0345"/>
    <w:rsid w:val="00D4650E"/>
    <w:rsid w:val="00DB6878"/>
    <w:rsid w:val="00DD056F"/>
    <w:rsid w:val="00E44F06"/>
    <w:rsid w:val="00EC7938"/>
    <w:rsid w:val="00F716F4"/>
    <w:rsid w:val="00FB1CDD"/>
    <w:rsid w:val="00FC6FF5"/>
    <w:rsid w:val="06A258F5"/>
    <w:rsid w:val="0FEB2395"/>
    <w:rsid w:val="2AC34266"/>
    <w:rsid w:val="2EBB6848"/>
    <w:rsid w:val="3398260D"/>
    <w:rsid w:val="410C23DA"/>
    <w:rsid w:val="42D55DC3"/>
    <w:rsid w:val="45336477"/>
    <w:rsid w:val="48207E5F"/>
    <w:rsid w:val="5B3A05F2"/>
    <w:rsid w:val="77D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szCs w:val="24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szCs w:val="24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zODk4NzI2MzU0MiIsCiAgICJJbWFnZSIgOiAiaVZCT1J3MEtHZ29BQUFBTlNVaEVVZ0FBQkNNQUFBQ3dDQVlBQUFBMThxUTJBQUFBQ1hCSVdYTUFBQXNUQUFBTEV3RUFtcHdZQUFBZ0FFbEVRVlI0bk96ZGVYeE0xLy80OGRkTUludUlOQ1Fwc1ZSUUpBMUpFenV4RmZtaVNDMGxsdHBLaXk3YUQxcTcrdGhyQ1kxZFdoOUwxVm9Fc1NzaXRoQnJpQWdhS2hWTklndVRXWDUvNURlM0dRbGlEZkorUGg0ZUQ1bTVkK2JPbkxuM25Qcys1N3dQ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CQWMvQi9VM1RNMlhSdlQ3NEFBQUFBU1VWT1JLNUNZSUk9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瑞泽</dc:creator>
  <cp:lastModifiedBy>瑞泽</cp:lastModifiedBy>
  <cp:revision>18</cp:revision>
  <dcterms:created xsi:type="dcterms:W3CDTF">2019-07-18T01:32:00Z</dcterms:created>
  <dcterms:modified xsi:type="dcterms:W3CDTF">2019-08-20T00:52:00Z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